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35" w:rsidRDefault="00BE393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BE393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BE3935" w:rsidRDefault="005718F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BE3935" w:rsidRDefault="005718F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Majetkoprávní transakce, kupní smlouvy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BE3935" w:rsidRDefault="00BE393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E3935" w:rsidRDefault="005718F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 Účely zpracování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BE3935" w:rsidRDefault="005718FA">
            <w:pPr>
              <w:widowControl w:val="0"/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Majetek – práce s majetkovou evidencí (pořízení, převody, vyřazení) </w:t>
            </w:r>
          </w:p>
        </w:tc>
      </w:tr>
      <w:tr w:rsidR="00BE393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BE3935" w:rsidRDefault="005718FA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BE3935" w:rsidRDefault="005718FA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BE3935" w:rsidRDefault="005718FA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 xml:space="preserve">256/2013 Sb., - </w:t>
            </w:r>
            <w:r>
              <w:rPr>
                <w:rFonts w:cs="Arial"/>
                <w:color w:val="000000"/>
                <w:sz w:val="20"/>
              </w:rPr>
              <w:t>Katastrální zákon,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Dárci, kupující, prodávající.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BE393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Jméno, příjmení, titul, datum narození, rodné číslo, trvalé bydliště, e-mail, telefon, datová schránka, číslo občanského průkazu, bankovní </w:t>
            </w:r>
            <w:r>
              <w:rPr>
                <w:color w:val="000000"/>
                <w:sz w:val="20"/>
              </w:rPr>
              <w:t>spojení bydliště, OP</w:t>
            </w:r>
          </w:p>
          <w:p w:rsidR="00BE3935" w:rsidRDefault="00BE393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BE393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</w:pPr>
            <w:r>
              <w:t xml:space="preserve">Zaměstnancům úřadu k dalšímu využití a </w:t>
            </w:r>
            <w:proofErr w:type="gramStart"/>
            <w:r>
              <w:t>zpracování –   účtování</w:t>
            </w:r>
            <w:proofErr w:type="gramEnd"/>
            <w:r>
              <w:t xml:space="preserve">, odpisy </w:t>
            </w:r>
            <w:proofErr w:type="spellStart"/>
            <w:r>
              <w:t>atd</w:t>
            </w:r>
            <w:proofErr w:type="spellEnd"/>
            <w:r>
              <w:t xml:space="preserve">, </w:t>
            </w:r>
          </w:p>
          <w:p w:rsidR="00BE3935" w:rsidRDefault="005718FA">
            <w:pPr>
              <w:widowControl w:val="0"/>
              <w:spacing w:before="0" w:line="240" w:lineRule="auto"/>
            </w:pPr>
            <w:r>
              <w:t xml:space="preserve">Kontrolním orgánům, auditorům, poskytovatelům dotací, finančním </w:t>
            </w:r>
            <w:proofErr w:type="gramStart"/>
            <w:r>
              <w:t>úřadům...</w:t>
            </w:r>
            <w:proofErr w:type="gramEnd"/>
          </w:p>
          <w:p w:rsidR="00BE3935" w:rsidRDefault="00BE393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</w:t>
            </w:r>
            <w:r>
              <w:rPr>
                <w:rFonts w:cs="Arial"/>
                <w:b/>
                <w:lang w:eastAsia="cs-CZ"/>
              </w:rPr>
              <w:t>osobních údajů (doba uložení)</w:t>
            </w:r>
          </w:p>
        </w:tc>
      </w:tr>
      <w:tr w:rsidR="00BE393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56 Smlouvy (nejsou-li nedílnou součástí příslušných dokumentů)  </w:t>
            </w:r>
          </w:p>
          <w:p w:rsidR="00BE3935" w:rsidRDefault="005718FA">
            <w:pPr>
              <w:jc w:val="left"/>
            </w:pPr>
            <w:r>
              <w:rPr>
                <w:color w:val="000000"/>
                <w:sz w:val="20"/>
              </w:rPr>
              <w:t>56.1 Smlouvy - všeobecně V5</w:t>
            </w:r>
          </w:p>
          <w:p w:rsidR="00BE3935" w:rsidRDefault="005718FA">
            <w:pPr>
              <w:jc w:val="left"/>
            </w:pPr>
            <w:r>
              <w:rPr>
                <w:color w:val="000000"/>
                <w:sz w:val="20"/>
              </w:rPr>
              <w:t>56.2 Smlouvy - obchodní (hospodářské) V5</w:t>
            </w:r>
          </w:p>
          <w:p w:rsidR="00BE3935" w:rsidRDefault="005718FA">
            <w:pPr>
              <w:jc w:val="left"/>
            </w:pPr>
            <w:r>
              <w:rPr>
                <w:color w:val="000000"/>
                <w:sz w:val="20"/>
              </w:rPr>
              <w:t>56.5 Smlouvy - úvěrové V5</w:t>
            </w:r>
          </w:p>
          <w:p w:rsidR="00BE3935" w:rsidRDefault="005718FA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56.6 Smlouvy - o vedení účtu V5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BE3935" w:rsidRDefault="005718FA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</w:t>
            </w:r>
            <w:r>
              <w:rPr>
                <w:rFonts w:cs="Arial"/>
                <w:b/>
                <w:lang w:eastAsia="cs-CZ"/>
              </w:rPr>
              <w:t>organizačních bezpečnostních opatření</w:t>
            </w:r>
          </w:p>
        </w:tc>
      </w:tr>
      <w:tr w:rsidR="00BE393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</w:pPr>
            <w:r>
              <w:t>Doklady o nabytí majetku nebo jeho vyřazení</w:t>
            </w:r>
            <w:bookmarkStart w:id="0" w:name="_GoBack"/>
            <w:bookmarkEnd w:id="0"/>
            <w:r>
              <w:t xml:space="preserve"> (majetek svěřený do správy) se </w:t>
            </w:r>
            <w:proofErr w:type="gramStart"/>
            <w:r>
              <w:t>uchovávají  v uzamčené</w:t>
            </w:r>
            <w:proofErr w:type="gramEnd"/>
            <w:r>
              <w:t xml:space="preserve">  kanceláři  a následně v archivu</w:t>
            </w:r>
            <w:r>
              <w:t>.</w:t>
            </w:r>
          </w:p>
          <w:p w:rsidR="00BE3935" w:rsidRDefault="00BE3935">
            <w:pPr>
              <w:widowControl w:val="0"/>
              <w:spacing w:before="0" w:line="240" w:lineRule="auto"/>
            </w:pPr>
          </w:p>
          <w:p w:rsidR="00BE3935" w:rsidRDefault="00BE3935">
            <w:pPr>
              <w:widowControl w:val="0"/>
              <w:spacing w:before="0" w:line="240" w:lineRule="auto"/>
            </w:pPr>
          </w:p>
          <w:p w:rsidR="00BE3935" w:rsidRDefault="00BE3935">
            <w:pPr>
              <w:widowControl w:val="0"/>
              <w:spacing w:before="0" w:line="240" w:lineRule="auto"/>
            </w:pPr>
          </w:p>
        </w:tc>
      </w:tr>
      <w:tr w:rsidR="00BE3935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E3935" w:rsidRDefault="005718FA">
            <w:pPr>
              <w:widowControl w:val="0"/>
              <w:spacing w:before="0" w:line="240" w:lineRule="auto"/>
            </w:pPr>
            <w:r>
              <w:t xml:space="preserve">Účetní program </w:t>
            </w:r>
            <w:proofErr w:type="spellStart"/>
            <w:r>
              <w:t>Fenix</w:t>
            </w:r>
            <w:proofErr w:type="spellEnd"/>
          </w:p>
          <w:p w:rsidR="00BE3935" w:rsidRDefault="00BE3935">
            <w:pPr>
              <w:widowControl w:val="0"/>
              <w:spacing w:before="0" w:line="240" w:lineRule="auto"/>
            </w:pPr>
          </w:p>
          <w:p w:rsidR="00BE3935" w:rsidRDefault="00BE3935">
            <w:pPr>
              <w:widowControl w:val="0"/>
              <w:spacing w:before="0" w:line="240" w:lineRule="auto"/>
            </w:pPr>
          </w:p>
          <w:p w:rsidR="00BE3935" w:rsidRDefault="00BE3935">
            <w:pPr>
              <w:widowControl w:val="0"/>
              <w:spacing w:before="0" w:line="240" w:lineRule="auto"/>
            </w:pPr>
          </w:p>
        </w:tc>
      </w:tr>
    </w:tbl>
    <w:p w:rsidR="00BE3935" w:rsidRDefault="00BE3935"/>
    <w:sectPr w:rsidR="00BE393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5"/>
    <w:rsid w:val="005718FA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45B26A-B4CA-4EF2-8572-89BBEC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1264</Characters>
  <Application>Microsoft Office Word</Application>
  <DocSecurity>0</DocSecurity>
  <Lines>10</Lines>
  <Paragraphs>2</Paragraphs>
  <ScaleCrop>false</ScaleCrop>
  <Company>MV ČR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