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756F" w:rsidRDefault="00AE756F">
      <w:pPr>
        <w:rPr>
          <w:rFonts w:cs="Arial"/>
        </w:rPr>
      </w:pPr>
    </w:p>
    <w:tbl>
      <w:tblPr>
        <w:tblW w:w="9255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12" w:space="0" w:color="00000A"/>
          <w:insideV w:val="single" w:sz="12" w:space="0" w:color="00000A"/>
        </w:tblBorders>
        <w:tblCellMar>
          <w:left w:w="55" w:type="dxa"/>
          <w:right w:w="70" w:type="dxa"/>
        </w:tblCellMar>
        <w:tblLook w:val="00A0" w:firstRow="1" w:lastRow="0" w:firstColumn="1" w:lastColumn="0" w:noHBand="0" w:noVBand="0"/>
      </w:tblPr>
      <w:tblGrid>
        <w:gridCol w:w="9255"/>
      </w:tblGrid>
      <w:tr w:rsidR="00AE756F">
        <w:trPr>
          <w:trHeight w:val="1633"/>
        </w:trPr>
        <w:tc>
          <w:tcPr>
            <w:tcW w:w="925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BE4D5" w:themeFill="accent2" w:themeFillTint="33"/>
            <w:vAlign w:val="center"/>
          </w:tcPr>
          <w:p w:rsidR="00AE756F" w:rsidRDefault="0097130A">
            <w:pPr>
              <w:spacing w:before="60" w:after="60" w:line="240" w:lineRule="auto"/>
              <w:jc w:val="center"/>
            </w:pPr>
            <w:r>
              <w:rPr>
                <w:rFonts w:cs="Arial"/>
                <w:b/>
                <w:bCs/>
                <w:color w:val="000000"/>
                <w:lang w:eastAsia="cs-CZ"/>
              </w:rPr>
              <w:t xml:space="preserve">Záznam o činnostech zpracování </w:t>
            </w:r>
          </w:p>
          <w:p w:rsidR="00AE756F" w:rsidRDefault="0097130A">
            <w:pPr>
              <w:spacing w:before="60" w:after="60" w:line="240" w:lineRule="auto"/>
              <w:jc w:val="center"/>
            </w:pPr>
            <w:r>
              <w:rPr>
                <w:rFonts w:cs="Arial"/>
                <w:b/>
                <w:bCs/>
                <w:color w:val="000000"/>
                <w:lang w:eastAsia="cs-CZ"/>
              </w:rPr>
              <w:t xml:space="preserve"> </w:t>
            </w:r>
            <w:proofErr w:type="spellStart"/>
            <w:r>
              <w:rPr>
                <w:rFonts w:cs="Arial"/>
                <w:b/>
                <w:bCs/>
                <w:color w:val="000000"/>
                <w:lang w:eastAsia="cs-CZ"/>
              </w:rPr>
              <w:t>Infokanál</w:t>
            </w:r>
            <w:proofErr w:type="spellEnd"/>
            <w:r>
              <w:rPr>
                <w:rFonts w:cs="Arial"/>
                <w:b/>
                <w:bCs/>
                <w:color w:val="000000"/>
                <w:lang w:eastAsia="cs-CZ"/>
              </w:rPr>
              <w:t xml:space="preserve"> (</w:t>
            </w:r>
            <w:proofErr w:type="spellStart"/>
            <w:r>
              <w:rPr>
                <w:rFonts w:cs="Arial"/>
                <w:b/>
                <w:bCs/>
                <w:color w:val="000000"/>
                <w:lang w:eastAsia="cs-CZ"/>
              </w:rPr>
              <w:t>sms</w:t>
            </w:r>
            <w:proofErr w:type="spellEnd"/>
            <w:r>
              <w:rPr>
                <w:rFonts w:cs="Arial"/>
                <w:b/>
                <w:bCs/>
                <w:color w:val="000000"/>
                <w:lang w:eastAsia="cs-CZ"/>
              </w:rPr>
              <w:t xml:space="preserve"> </w:t>
            </w:r>
            <w:proofErr w:type="spellStart"/>
            <w:r>
              <w:rPr>
                <w:rFonts w:cs="Arial"/>
                <w:b/>
                <w:bCs/>
                <w:color w:val="000000"/>
                <w:lang w:eastAsia="cs-CZ"/>
              </w:rPr>
              <w:t>infokanál</w:t>
            </w:r>
            <w:proofErr w:type="spellEnd"/>
            <w:r>
              <w:rPr>
                <w:rFonts w:cs="Arial"/>
                <w:b/>
                <w:bCs/>
                <w:color w:val="000000"/>
                <w:lang w:eastAsia="cs-CZ"/>
              </w:rPr>
              <w:t>)</w:t>
            </w:r>
            <w:r>
              <w:rPr>
                <w:rFonts w:cs="Arial"/>
                <w:b/>
                <w:bCs/>
                <w:color w:val="000000"/>
                <w:lang w:eastAsia="cs-CZ"/>
              </w:rPr>
              <w:br/>
              <w:t>čl. 30 odst. 1 obecného nařízení o ochraně osobních údajů (GDPR)</w:t>
            </w:r>
          </w:p>
          <w:p w:rsidR="00AE756F" w:rsidRDefault="00AE756F">
            <w:pPr>
              <w:spacing w:before="60" w:after="60" w:line="240" w:lineRule="auto"/>
              <w:jc w:val="center"/>
              <w:rPr>
                <w:rFonts w:cs="Arial"/>
                <w:b/>
                <w:bCs/>
                <w:color w:val="000000"/>
                <w:lang w:eastAsia="cs-CZ"/>
              </w:rPr>
            </w:pPr>
          </w:p>
          <w:p w:rsidR="0097130A" w:rsidRDefault="0097130A">
            <w:pPr>
              <w:spacing w:before="60" w:after="60" w:line="240" w:lineRule="auto"/>
              <w:jc w:val="left"/>
              <w:rPr>
                <w:rFonts w:cs="Arial"/>
                <w:b/>
                <w:bCs/>
                <w:color w:val="00000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lang w:eastAsia="cs-CZ"/>
              </w:rPr>
              <w:t xml:space="preserve">Správce: </w:t>
            </w:r>
            <w:r>
              <w:rPr>
                <w:rFonts w:cs="Arial"/>
                <w:b/>
                <w:bCs/>
                <w:color w:val="000000"/>
                <w:lang w:eastAsia="cs-CZ"/>
              </w:rPr>
              <w:t xml:space="preserve">Obec Nespeky, Benešovská 12, 257 22 Nespeky </w:t>
            </w:r>
          </w:p>
          <w:p w:rsidR="00AE756F" w:rsidRDefault="0097130A">
            <w:pPr>
              <w:spacing w:before="60" w:after="60" w:line="240" w:lineRule="auto"/>
              <w:jc w:val="left"/>
            </w:pPr>
            <w:r>
              <w:rPr>
                <w:rFonts w:cs="Arial"/>
                <w:b/>
                <w:bCs/>
                <w:color w:val="000000"/>
                <w:lang w:eastAsia="cs-CZ"/>
              </w:rPr>
              <w:t xml:space="preserve">Pověřenec pro ochranu osobních údajů: </w:t>
            </w:r>
            <w:r>
              <w:rPr>
                <w:rFonts w:cs="Arial"/>
                <w:b/>
                <w:bCs/>
                <w:i/>
                <w:iCs/>
                <w:color w:val="000000"/>
                <w:lang w:eastAsia="cs-CZ"/>
              </w:rPr>
              <w:t xml:space="preserve">Ing. Jan </w:t>
            </w:r>
            <w:proofErr w:type="spellStart"/>
            <w:r>
              <w:rPr>
                <w:rFonts w:cs="Arial"/>
                <w:b/>
                <w:bCs/>
                <w:i/>
                <w:iCs/>
                <w:color w:val="000000"/>
                <w:lang w:eastAsia="cs-CZ"/>
              </w:rPr>
              <w:t>Gubáš</w:t>
            </w:r>
            <w:proofErr w:type="spellEnd"/>
            <w:r>
              <w:rPr>
                <w:rFonts w:cs="Arial"/>
                <w:b/>
                <w:bCs/>
                <w:i/>
                <w:iCs/>
                <w:color w:val="000000"/>
                <w:lang w:eastAsia="cs-CZ"/>
              </w:rPr>
              <w:t xml:space="preserve"> , gubas@catania.cz</w:t>
            </w:r>
          </w:p>
        </w:tc>
      </w:tr>
      <w:tr w:rsidR="00AE756F">
        <w:trPr>
          <w:trHeight w:val="454"/>
        </w:trPr>
        <w:tc>
          <w:tcPr>
            <w:tcW w:w="925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DEEAF6" w:themeFill="accent1" w:themeFillTint="33"/>
            <w:vAlign w:val="center"/>
          </w:tcPr>
          <w:p w:rsidR="00AE756F" w:rsidRDefault="0097130A">
            <w:pPr>
              <w:spacing w:before="60" w:after="60" w:line="240" w:lineRule="auto"/>
              <w:jc w:val="left"/>
              <w:rPr>
                <w:rFonts w:cs="Arial"/>
                <w:b/>
                <w:color w:val="000000"/>
                <w:lang w:eastAsia="cs-CZ"/>
              </w:rPr>
            </w:pPr>
            <w:r>
              <w:rPr>
                <w:rFonts w:cs="Arial"/>
                <w:b/>
                <w:color w:val="000000"/>
                <w:lang w:eastAsia="cs-CZ"/>
              </w:rPr>
              <w:t xml:space="preserve">I. Účely </w:t>
            </w:r>
            <w:r>
              <w:rPr>
                <w:rFonts w:cs="Arial"/>
                <w:b/>
                <w:color w:val="000000"/>
                <w:lang w:eastAsia="cs-CZ"/>
              </w:rPr>
              <w:t>zpracování</w:t>
            </w:r>
          </w:p>
        </w:tc>
      </w:tr>
      <w:tr w:rsidR="00AE756F">
        <w:trPr>
          <w:trHeight w:val="454"/>
        </w:trPr>
        <w:tc>
          <w:tcPr>
            <w:tcW w:w="925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BE4D5" w:themeFill="accent2" w:themeFillTint="33"/>
            <w:vAlign w:val="center"/>
          </w:tcPr>
          <w:p w:rsidR="00AE756F" w:rsidRDefault="0097130A">
            <w:pPr>
              <w:widowControl w:val="0"/>
              <w:spacing w:before="0" w:line="240" w:lineRule="auto"/>
              <w:jc w:val="left"/>
              <w:rPr>
                <w:rFonts w:cs="Arial"/>
                <w:b/>
                <w:bCs/>
                <w:lang w:eastAsia="cs-CZ"/>
              </w:rPr>
            </w:pPr>
            <w:r>
              <w:rPr>
                <w:rFonts w:cs="Arial"/>
                <w:bCs/>
                <w:color w:val="000000"/>
                <w:sz w:val="20"/>
                <w:lang w:eastAsia="cs-CZ"/>
              </w:rPr>
              <w:t>Emailová a telefonická komunikace s občany</w:t>
            </w:r>
          </w:p>
        </w:tc>
      </w:tr>
      <w:tr w:rsidR="00AE756F">
        <w:trPr>
          <w:trHeight w:val="1368"/>
        </w:trPr>
        <w:tc>
          <w:tcPr>
            <w:tcW w:w="925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AE756F" w:rsidRDefault="0097130A">
            <w:pPr>
              <w:spacing w:before="60" w:after="120" w:line="240" w:lineRule="auto"/>
              <w:jc w:val="left"/>
              <w:rPr>
                <w:rFonts w:cs="Arial"/>
                <w:b/>
                <w:lang w:eastAsia="cs-CZ"/>
              </w:rPr>
            </w:pPr>
            <w:r>
              <w:rPr>
                <w:rFonts w:cs="Arial"/>
                <w:b/>
                <w:color w:val="000000"/>
                <w:lang w:eastAsia="cs-CZ"/>
              </w:rPr>
              <w:t>Čl. 6 odst. 1 písm. c) GDPR - zpracování nezbytné pro plnění právní povinnosti:</w:t>
            </w:r>
          </w:p>
          <w:p w:rsidR="00AE756F" w:rsidRDefault="0097130A">
            <w:pPr>
              <w:spacing w:after="120" w:line="276" w:lineRule="auto"/>
              <w:contextualSpacing/>
            </w:pPr>
            <w:r>
              <w:rPr>
                <w:rFonts w:cs="Arial"/>
              </w:rPr>
              <w:t xml:space="preserve">zákon č. </w:t>
            </w:r>
            <w:r>
              <w:rPr>
                <w:rFonts w:cs="Arial"/>
                <w:color w:val="000000"/>
                <w:sz w:val="20"/>
              </w:rPr>
              <w:t>128/2000 Sb., - Zákon o obcích</w:t>
            </w:r>
          </w:p>
        </w:tc>
      </w:tr>
      <w:tr w:rsidR="00AE756F">
        <w:trPr>
          <w:trHeight w:val="454"/>
        </w:trPr>
        <w:tc>
          <w:tcPr>
            <w:tcW w:w="925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DEEAF6" w:themeFill="accent1" w:themeFillTint="33"/>
            <w:vAlign w:val="center"/>
          </w:tcPr>
          <w:p w:rsidR="00AE756F" w:rsidRDefault="0097130A">
            <w:pPr>
              <w:spacing w:before="60" w:after="60" w:line="240" w:lineRule="auto"/>
              <w:jc w:val="left"/>
              <w:rPr>
                <w:rFonts w:cs="Arial"/>
                <w:b/>
                <w:lang w:eastAsia="cs-CZ"/>
              </w:rPr>
            </w:pPr>
            <w:r>
              <w:rPr>
                <w:rFonts w:cs="Arial"/>
                <w:b/>
                <w:color w:val="000000"/>
                <w:lang w:eastAsia="cs-CZ"/>
              </w:rPr>
              <w:t>II. Kategorie subjektů údajů</w:t>
            </w:r>
          </w:p>
        </w:tc>
      </w:tr>
      <w:tr w:rsidR="00AE756F">
        <w:trPr>
          <w:trHeight w:val="454"/>
        </w:trPr>
        <w:tc>
          <w:tcPr>
            <w:tcW w:w="925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AE756F" w:rsidRDefault="00AE756F">
            <w:pPr>
              <w:spacing w:before="60" w:after="60" w:line="240" w:lineRule="auto"/>
              <w:rPr>
                <w:rFonts w:cs="Arial"/>
                <w:color w:val="000000"/>
                <w:lang w:eastAsia="cs-CZ"/>
              </w:rPr>
            </w:pPr>
          </w:p>
        </w:tc>
      </w:tr>
      <w:tr w:rsidR="00AE756F">
        <w:trPr>
          <w:trHeight w:val="454"/>
        </w:trPr>
        <w:tc>
          <w:tcPr>
            <w:tcW w:w="925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DEEAF6" w:themeFill="accent1" w:themeFillTint="33"/>
            <w:vAlign w:val="center"/>
          </w:tcPr>
          <w:p w:rsidR="00AE756F" w:rsidRDefault="0097130A">
            <w:pPr>
              <w:spacing w:before="60" w:after="60" w:line="240" w:lineRule="auto"/>
              <w:jc w:val="left"/>
              <w:rPr>
                <w:rFonts w:cs="Arial"/>
                <w:b/>
                <w:color w:val="000000"/>
                <w:lang w:eastAsia="cs-CZ"/>
              </w:rPr>
            </w:pPr>
            <w:r>
              <w:rPr>
                <w:rFonts w:cs="Arial"/>
                <w:b/>
                <w:color w:val="000000"/>
                <w:lang w:eastAsia="cs-CZ"/>
              </w:rPr>
              <w:t>III. Kategorie osobních údajů</w:t>
            </w:r>
          </w:p>
        </w:tc>
      </w:tr>
      <w:tr w:rsidR="00AE756F">
        <w:trPr>
          <w:trHeight w:val="794"/>
        </w:trPr>
        <w:tc>
          <w:tcPr>
            <w:tcW w:w="925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AE756F" w:rsidRDefault="0097130A" w:rsidP="0097130A">
            <w:pPr>
              <w:widowControl w:val="0"/>
              <w:spacing w:before="0" w:line="240" w:lineRule="auto"/>
              <w:rPr>
                <w:rFonts w:cs="Arial"/>
                <w:lang w:eastAsia="cs-CZ"/>
              </w:rPr>
            </w:pPr>
            <w:r>
              <w:rPr>
                <w:rFonts w:cs="Arial"/>
                <w:color w:val="000000"/>
                <w:sz w:val="20"/>
                <w:lang w:eastAsia="cs-CZ"/>
              </w:rPr>
              <w:t>Jméno, příjmení,</w:t>
            </w:r>
            <w:r>
              <w:rPr>
                <w:rFonts w:cs="Arial"/>
                <w:color w:val="000000"/>
                <w:sz w:val="20"/>
                <w:lang w:eastAsia="cs-CZ"/>
              </w:rPr>
              <w:t xml:space="preserve"> titul, </w:t>
            </w:r>
            <w:bookmarkStart w:id="0" w:name="_GoBack"/>
            <w:bookmarkEnd w:id="0"/>
            <w:r>
              <w:rPr>
                <w:rFonts w:cs="Arial"/>
                <w:color w:val="000000"/>
                <w:sz w:val="20"/>
                <w:lang w:eastAsia="cs-CZ"/>
              </w:rPr>
              <w:t>trvalé bydliště, doručovací adresa, telefon, e-mail, datová schránka, předmět sdělení, podpis,</w:t>
            </w:r>
          </w:p>
        </w:tc>
      </w:tr>
      <w:tr w:rsidR="00AE756F">
        <w:trPr>
          <w:trHeight w:val="454"/>
        </w:trPr>
        <w:tc>
          <w:tcPr>
            <w:tcW w:w="925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DEEAF6" w:themeFill="accent1" w:themeFillTint="33"/>
            <w:vAlign w:val="center"/>
          </w:tcPr>
          <w:p w:rsidR="00AE756F" w:rsidRDefault="0097130A">
            <w:pPr>
              <w:spacing w:before="60" w:after="60" w:line="240" w:lineRule="auto"/>
              <w:jc w:val="left"/>
            </w:pPr>
            <w:r>
              <w:rPr>
                <w:rFonts w:cs="Arial"/>
                <w:b/>
                <w:color w:val="000000"/>
                <w:lang w:eastAsia="cs-CZ"/>
              </w:rPr>
              <w:t>IV. Kategorie příjemců (zpřístupnění)</w:t>
            </w:r>
          </w:p>
        </w:tc>
      </w:tr>
      <w:tr w:rsidR="00AE756F">
        <w:trPr>
          <w:trHeight w:val="794"/>
        </w:trPr>
        <w:tc>
          <w:tcPr>
            <w:tcW w:w="925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AE756F" w:rsidRDefault="00AE756F">
            <w:pPr>
              <w:spacing w:before="60" w:after="60" w:line="240" w:lineRule="auto"/>
              <w:rPr>
                <w:rFonts w:cs="Arial"/>
                <w:lang w:eastAsia="cs-CZ"/>
              </w:rPr>
            </w:pPr>
          </w:p>
        </w:tc>
      </w:tr>
      <w:tr w:rsidR="00AE756F">
        <w:trPr>
          <w:trHeight w:val="454"/>
        </w:trPr>
        <w:tc>
          <w:tcPr>
            <w:tcW w:w="925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DEEAF6" w:themeFill="accent1" w:themeFillTint="33"/>
            <w:vAlign w:val="center"/>
          </w:tcPr>
          <w:p w:rsidR="00AE756F" w:rsidRDefault="0097130A">
            <w:pPr>
              <w:spacing w:before="60" w:after="60" w:line="240" w:lineRule="auto"/>
            </w:pPr>
            <w:r>
              <w:rPr>
                <w:rFonts w:cs="Arial"/>
                <w:b/>
                <w:lang w:eastAsia="cs-CZ"/>
              </w:rPr>
              <w:t>V. Plánované lhůty pro výmaz kategorií osobních údajů (doba uložení)</w:t>
            </w:r>
          </w:p>
        </w:tc>
      </w:tr>
      <w:tr w:rsidR="00AE756F">
        <w:trPr>
          <w:trHeight w:val="794"/>
        </w:trPr>
        <w:tc>
          <w:tcPr>
            <w:tcW w:w="925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AE756F" w:rsidRDefault="0097130A">
            <w:pPr>
              <w:widowControl w:val="0"/>
              <w:spacing w:before="0" w:line="240" w:lineRule="auto"/>
            </w:pPr>
            <w:r>
              <w:rPr>
                <w:color w:val="000000"/>
                <w:sz w:val="20"/>
              </w:rPr>
              <w:t xml:space="preserve">87 Dokumenty, které nejsou podnětem k úřednímu jednání nebo nepřísluší k vyřízení obecnímu úřadu  </w:t>
            </w:r>
          </w:p>
          <w:p w:rsidR="00AE756F" w:rsidRDefault="0097130A">
            <w:pPr>
              <w:jc w:val="left"/>
            </w:pPr>
            <w:r>
              <w:rPr>
                <w:color w:val="000000"/>
                <w:sz w:val="20"/>
              </w:rPr>
              <w:t>87.1 Dokumenty na vědomí S1</w:t>
            </w:r>
          </w:p>
          <w:p w:rsidR="00AE756F" w:rsidRDefault="0097130A">
            <w:pPr>
              <w:spacing w:before="60" w:after="60" w:line="240" w:lineRule="auto"/>
              <w:jc w:val="left"/>
              <w:rPr>
                <w:rFonts w:cs="Arial"/>
                <w:lang w:eastAsia="cs-CZ"/>
              </w:rPr>
            </w:pPr>
            <w:r>
              <w:rPr>
                <w:rFonts w:cs="Arial"/>
                <w:color w:val="000000"/>
                <w:sz w:val="20"/>
                <w:lang w:eastAsia="cs-CZ"/>
              </w:rPr>
              <w:t>87.2 Postoupení věcně nebo místně nepříslušné záležitosti S1</w:t>
            </w:r>
          </w:p>
        </w:tc>
      </w:tr>
      <w:tr w:rsidR="00AE756F">
        <w:trPr>
          <w:trHeight w:val="454"/>
        </w:trPr>
        <w:tc>
          <w:tcPr>
            <w:tcW w:w="925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DEEAF6" w:themeFill="accent1" w:themeFillTint="33"/>
            <w:vAlign w:val="center"/>
          </w:tcPr>
          <w:p w:rsidR="00AE756F" w:rsidRDefault="0097130A">
            <w:pPr>
              <w:spacing w:before="60" w:after="60" w:line="240" w:lineRule="auto"/>
              <w:rPr>
                <w:rFonts w:cs="Arial"/>
                <w:b/>
                <w:lang w:eastAsia="cs-CZ"/>
              </w:rPr>
            </w:pPr>
            <w:r>
              <w:rPr>
                <w:rFonts w:cs="Arial"/>
                <w:b/>
                <w:lang w:eastAsia="cs-CZ"/>
              </w:rPr>
              <w:t xml:space="preserve">VI. Obecný popis technických a organizačních bezpečnostních </w:t>
            </w:r>
            <w:r>
              <w:rPr>
                <w:rFonts w:cs="Arial"/>
                <w:b/>
                <w:lang w:eastAsia="cs-CZ"/>
              </w:rPr>
              <w:t>opatření</w:t>
            </w:r>
          </w:p>
        </w:tc>
      </w:tr>
      <w:tr w:rsidR="00AE756F">
        <w:trPr>
          <w:trHeight w:val="454"/>
        </w:trPr>
        <w:tc>
          <w:tcPr>
            <w:tcW w:w="925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AE756F" w:rsidRDefault="00AE756F">
            <w:pPr>
              <w:spacing w:before="60" w:after="60" w:line="240" w:lineRule="auto"/>
              <w:rPr>
                <w:rFonts w:cs="Arial"/>
                <w:lang w:eastAsia="cs-CZ"/>
              </w:rPr>
            </w:pPr>
          </w:p>
        </w:tc>
      </w:tr>
    </w:tbl>
    <w:p w:rsidR="00AE756F" w:rsidRDefault="00AE756F"/>
    <w:sectPr w:rsidR="00AE756F">
      <w:pgSz w:w="11906" w:h="16838"/>
      <w:pgMar w:top="56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56F"/>
    <w:rsid w:val="0097130A"/>
    <w:rsid w:val="00AE7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02832158-9EAC-440D-AD7A-4171F33B9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16689"/>
    <w:pPr>
      <w:spacing w:before="200" w:line="288" w:lineRule="auto"/>
      <w:jc w:val="both"/>
    </w:pPr>
    <w:rPr>
      <w:rFonts w:ascii="Arial" w:eastAsia="Times New Roman" w:hAnsi="Arial" w:cs="Times New Roman"/>
      <w:color w:val="00000A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eastAsia="Calibri" w:cs="Times New Roman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before="0" w:after="140" w:line="276" w:lineRule="auto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styleId="Odstavecseseznamem">
    <w:name w:val="List Paragraph"/>
    <w:basedOn w:val="Normln"/>
    <w:uiPriority w:val="34"/>
    <w:qFormat/>
    <w:rsid w:val="00416689"/>
    <w:pPr>
      <w:spacing w:before="0" w:line="240" w:lineRule="auto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144</Words>
  <Characters>851</Characters>
  <Application>Microsoft Office Word</Application>
  <DocSecurity>0</DocSecurity>
  <Lines>7</Lines>
  <Paragraphs>1</Paragraphs>
  <ScaleCrop>false</ScaleCrop>
  <Company>MV ČR</Company>
  <LinksUpToDate>false</LinksUpToDate>
  <CharactersWithSpaces>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dc:description/>
  <cp:lastModifiedBy>CzechPoint</cp:lastModifiedBy>
  <cp:revision>16</cp:revision>
  <dcterms:created xsi:type="dcterms:W3CDTF">2018-02-15T11:11:00Z</dcterms:created>
  <dcterms:modified xsi:type="dcterms:W3CDTF">2019-05-10T10:21:00Z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MV ČR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